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F1" w:rsidRDefault="006249F1">
      <w:bookmarkStart w:id="0" w:name="_GoBack"/>
      <w:bookmarkEnd w:id="0"/>
    </w:p>
    <w:p w:rsidR="006249F1" w:rsidRDefault="006249F1"/>
    <w:p w:rsidR="006249F1" w:rsidRDefault="006249F1"/>
    <w:tbl>
      <w:tblPr>
        <w:tblW w:w="0" w:type="auto"/>
        <w:tblLook w:val="01E0" w:firstRow="1" w:lastRow="1" w:firstColumn="1" w:lastColumn="1" w:noHBand="0" w:noVBand="0"/>
      </w:tblPr>
      <w:tblGrid>
        <w:gridCol w:w="1478"/>
        <w:gridCol w:w="4195"/>
        <w:gridCol w:w="3370"/>
      </w:tblGrid>
      <w:tr w:rsidR="006249F1">
        <w:tc>
          <w:tcPr>
            <w:tcW w:w="1490" w:type="dxa"/>
          </w:tcPr>
          <w:p w:rsidR="006249F1" w:rsidRDefault="006249F1"/>
        </w:tc>
        <w:tc>
          <w:tcPr>
            <w:tcW w:w="4346" w:type="dxa"/>
          </w:tcPr>
          <w:p w:rsidR="006249F1" w:rsidRDefault="006249F1">
            <w:pPr>
              <w:jc w:val="left"/>
            </w:pPr>
          </w:p>
          <w:p w:rsidR="006249F1" w:rsidRDefault="006249F1">
            <w:pPr>
              <w:jc w:val="left"/>
            </w:pPr>
          </w:p>
          <w:p w:rsidR="006249F1" w:rsidRDefault="006249F1">
            <w:pPr>
              <w:jc w:val="left"/>
            </w:pPr>
          </w:p>
        </w:tc>
        <w:tc>
          <w:tcPr>
            <w:tcW w:w="3423" w:type="dxa"/>
          </w:tcPr>
          <w:p w:rsidR="006249F1" w:rsidRDefault="007F1643">
            <w:pPr>
              <w:rPr>
                <w:b/>
                <w:caps/>
              </w:rPr>
            </w:pPr>
            <w:bookmarkStart w:id="1" w:name="møte"/>
            <w:r>
              <w:rPr>
                <w:b/>
                <w:caps/>
              </w:rPr>
              <w:t>MØTEREFERAT</w:t>
            </w:r>
          </w:p>
          <w:bookmarkEnd w:id="1"/>
          <w:p w:rsidR="006249F1" w:rsidRDefault="007F1643">
            <w:pPr>
              <w:tabs>
                <w:tab w:val="left" w:pos="1146"/>
              </w:tabs>
            </w:pPr>
            <w:r>
              <w:t xml:space="preserve">Dato:   </w:t>
            </w:r>
            <w:bookmarkStart w:id="2" w:name="dato"/>
            <w:r>
              <w:fldChar w:fldCharType="begin"/>
            </w:r>
            <w:r>
              <w:instrText xml:space="preserve"> CREATEDATE  \@ "d. MMMM yyyy" \* MERGEFORMAT </w:instrText>
            </w:r>
            <w:r>
              <w:fldChar w:fldCharType="separate"/>
            </w:r>
            <w:r w:rsidR="00CF352D">
              <w:rPr>
                <w:noProof/>
              </w:rPr>
              <w:t>18. mars 2016</w:t>
            </w:r>
            <w:r>
              <w:fldChar w:fldCharType="end"/>
            </w:r>
            <w:bookmarkEnd w:id="2"/>
          </w:p>
          <w:p w:rsidR="006249F1" w:rsidRDefault="007F1643">
            <w:pPr>
              <w:rPr>
                <w:lang w:val="en-US"/>
              </w:rPr>
            </w:pPr>
            <w:r>
              <w:rPr>
                <w:lang w:val="en-US"/>
              </w:rPr>
              <w:t xml:space="preserve">Ref:     </w:t>
            </w:r>
            <w:bookmarkStart w:id="3" w:name="ref"/>
            <w:bookmarkEnd w:id="3"/>
            <w:r w:rsidR="00CF352D">
              <w:rPr>
                <w:lang w:val="en-US"/>
              </w:rPr>
              <w:t>Eivind Kjuus</w:t>
            </w:r>
          </w:p>
        </w:tc>
      </w:tr>
      <w:tr w:rsidR="006249F1">
        <w:trPr>
          <w:cantSplit/>
          <w:trHeight w:val="424"/>
        </w:trPr>
        <w:tc>
          <w:tcPr>
            <w:tcW w:w="1490" w:type="dxa"/>
          </w:tcPr>
          <w:p w:rsidR="006249F1" w:rsidRDefault="007F1643">
            <w:pPr>
              <w:rPr>
                <w:caps/>
              </w:rPr>
            </w:pPr>
            <w:bookmarkStart w:id="4" w:name="sak"/>
            <w:r>
              <w:rPr>
                <w:caps/>
              </w:rPr>
              <w:t>møte:</w:t>
            </w:r>
            <w:bookmarkEnd w:id="4"/>
          </w:p>
        </w:tc>
        <w:tc>
          <w:tcPr>
            <w:tcW w:w="7769" w:type="dxa"/>
            <w:gridSpan w:val="2"/>
          </w:tcPr>
          <w:p w:rsidR="006249F1" w:rsidRDefault="00CF352D">
            <w:pPr>
              <w:pStyle w:val="Overskrift1"/>
              <w:keepLines w:val="0"/>
              <w:spacing w:before="0" w:after="0" w:line="240" w:lineRule="auto"/>
            </w:pPr>
            <w:r>
              <w:t>Møte med markedsregulator</w:t>
            </w:r>
          </w:p>
        </w:tc>
      </w:tr>
      <w:tr w:rsidR="006249F1">
        <w:trPr>
          <w:cantSplit/>
          <w:trHeight w:val="424"/>
        </w:trPr>
        <w:tc>
          <w:tcPr>
            <w:tcW w:w="1490" w:type="dxa"/>
          </w:tcPr>
          <w:p w:rsidR="006249F1" w:rsidRDefault="007F1643">
            <w:pPr>
              <w:rPr>
                <w:caps/>
              </w:rPr>
            </w:pPr>
            <w:bookmarkStart w:id="5" w:name="sted"/>
            <w:r>
              <w:rPr>
                <w:caps/>
              </w:rPr>
              <w:t>STED:</w:t>
            </w:r>
            <w:bookmarkEnd w:id="5"/>
          </w:p>
        </w:tc>
        <w:tc>
          <w:tcPr>
            <w:tcW w:w="7769" w:type="dxa"/>
            <w:gridSpan w:val="2"/>
          </w:tcPr>
          <w:p w:rsidR="006249F1" w:rsidRDefault="00CF352D">
            <w:pPr>
              <w:jc w:val="left"/>
            </w:pPr>
            <w:r>
              <w:t>TINE SA lokaler, Lakkegata</w:t>
            </w:r>
            <w:r w:rsidR="00AE1060">
              <w:t xml:space="preserve"> 23</w:t>
            </w:r>
            <w:r>
              <w:t>, Oslo</w:t>
            </w:r>
          </w:p>
        </w:tc>
      </w:tr>
      <w:tr w:rsidR="006249F1">
        <w:trPr>
          <w:cantSplit/>
          <w:trHeight w:val="424"/>
        </w:trPr>
        <w:tc>
          <w:tcPr>
            <w:tcW w:w="1490" w:type="dxa"/>
          </w:tcPr>
          <w:p w:rsidR="006249F1" w:rsidRDefault="007F1643">
            <w:bookmarkStart w:id="6" w:name="date"/>
            <w:r>
              <w:t>DATO:</w:t>
            </w:r>
            <w:bookmarkEnd w:id="6"/>
          </w:p>
        </w:tc>
        <w:tc>
          <w:tcPr>
            <w:tcW w:w="7769" w:type="dxa"/>
            <w:gridSpan w:val="2"/>
          </w:tcPr>
          <w:p w:rsidR="006249F1" w:rsidRDefault="00CF352D">
            <w:pPr>
              <w:jc w:val="left"/>
            </w:pPr>
            <w:r>
              <w:t>29. februar 2016</w:t>
            </w:r>
          </w:p>
        </w:tc>
      </w:tr>
      <w:tr w:rsidR="006249F1">
        <w:trPr>
          <w:cantSplit/>
          <w:trHeight w:val="424"/>
        </w:trPr>
        <w:tc>
          <w:tcPr>
            <w:tcW w:w="1490" w:type="dxa"/>
          </w:tcPr>
          <w:p w:rsidR="006249F1" w:rsidRDefault="007F1643">
            <w:pPr>
              <w:rPr>
                <w:caps/>
              </w:rPr>
            </w:pPr>
            <w:bookmarkStart w:id="7" w:name="til"/>
            <w:r>
              <w:rPr>
                <w:caps/>
              </w:rPr>
              <w:t>til stede:</w:t>
            </w:r>
            <w:bookmarkEnd w:id="7"/>
          </w:p>
        </w:tc>
        <w:tc>
          <w:tcPr>
            <w:tcW w:w="7769" w:type="dxa"/>
            <w:gridSpan w:val="2"/>
          </w:tcPr>
          <w:p w:rsidR="00AE1060" w:rsidRDefault="00AE1060">
            <w:pPr>
              <w:jc w:val="left"/>
            </w:pPr>
            <w:r>
              <w:t xml:space="preserve">Rørosmeieriet: </w:t>
            </w:r>
            <w:r w:rsidR="00CF352D">
              <w:t>Trond Vilhelm Lund</w:t>
            </w:r>
          </w:p>
          <w:p w:rsidR="00AE1060" w:rsidRDefault="00AE1060">
            <w:pPr>
              <w:jc w:val="left"/>
            </w:pPr>
            <w:r>
              <w:t xml:space="preserve">Normilk: </w:t>
            </w:r>
            <w:r w:rsidR="00CF352D">
              <w:t>Trond T</w:t>
            </w:r>
            <w:r w:rsidR="00642628">
              <w:t>h</w:t>
            </w:r>
            <w:r w:rsidR="00CF352D">
              <w:t>omassen</w:t>
            </w:r>
          </w:p>
          <w:p w:rsidR="006249F1" w:rsidRDefault="00AE1060">
            <w:pPr>
              <w:jc w:val="left"/>
            </w:pPr>
            <w:r>
              <w:t>Q-Meierie</w:t>
            </w:r>
            <w:r w:rsidR="00F57790">
              <w:t>ne</w:t>
            </w:r>
            <w:r>
              <w:t xml:space="preserve">: </w:t>
            </w:r>
            <w:r w:rsidR="00CF352D">
              <w:t>Karin Aamodt og Inger Marie Jørandli</w:t>
            </w:r>
          </w:p>
          <w:p w:rsidR="00AE1060" w:rsidRDefault="00AE1060">
            <w:pPr>
              <w:jc w:val="left"/>
            </w:pPr>
            <w:r>
              <w:t>Synnøve Finden: John Lilleborge</w:t>
            </w:r>
          </w:p>
          <w:p w:rsidR="00AE1060" w:rsidRDefault="00AE1060" w:rsidP="00AE1060">
            <w:pPr>
              <w:jc w:val="left"/>
            </w:pPr>
            <w:r>
              <w:t>Landbruksdirektoratet: Elsebeth Hoel, Lise Wirstad Dynna, Merete Longva Bjerke.</w:t>
            </w:r>
          </w:p>
          <w:p w:rsidR="00AE1060" w:rsidRDefault="00AE1060" w:rsidP="00AE1060">
            <w:pPr>
              <w:jc w:val="left"/>
            </w:pPr>
            <w:r>
              <w:t xml:space="preserve">TINE: </w:t>
            </w:r>
            <w:r w:rsidR="00642628">
              <w:t xml:space="preserve">Ann-Norill Stennes, </w:t>
            </w:r>
            <w:r>
              <w:t>John Alan Haugen</w:t>
            </w:r>
            <w:r w:rsidR="00642628">
              <w:t>, Johnny Ødegård, Jørn Spakrud, Roald Nes, Unn Gunnarsson, Vidar Heiberg, Eivind Kjuus</w:t>
            </w:r>
          </w:p>
        </w:tc>
      </w:tr>
      <w:tr w:rsidR="006249F1">
        <w:trPr>
          <w:cantSplit/>
          <w:trHeight w:val="424"/>
        </w:trPr>
        <w:tc>
          <w:tcPr>
            <w:tcW w:w="1490" w:type="dxa"/>
          </w:tcPr>
          <w:p w:rsidR="006249F1" w:rsidRDefault="007F1643">
            <w:pPr>
              <w:rPr>
                <w:caps/>
              </w:rPr>
            </w:pPr>
            <w:r>
              <w:rPr>
                <w:caps/>
              </w:rPr>
              <w:t>FORFALL:</w:t>
            </w:r>
          </w:p>
        </w:tc>
        <w:tc>
          <w:tcPr>
            <w:tcW w:w="7769" w:type="dxa"/>
            <w:gridSpan w:val="2"/>
          </w:tcPr>
          <w:p w:rsidR="006249F1" w:rsidRDefault="00AE1060" w:rsidP="00AE1060">
            <w:pPr>
              <w:jc w:val="left"/>
            </w:pPr>
            <w:r>
              <w:t>Ansgar Heim-Pedersen, Mondelez</w:t>
            </w:r>
          </w:p>
        </w:tc>
      </w:tr>
      <w:tr w:rsidR="006249F1">
        <w:trPr>
          <w:cantSplit/>
          <w:trHeight w:val="424"/>
        </w:trPr>
        <w:tc>
          <w:tcPr>
            <w:tcW w:w="1490" w:type="dxa"/>
          </w:tcPr>
          <w:p w:rsidR="006249F1" w:rsidRDefault="006249F1">
            <w:pPr>
              <w:rPr>
                <w:caps/>
              </w:rPr>
            </w:pPr>
          </w:p>
        </w:tc>
        <w:tc>
          <w:tcPr>
            <w:tcW w:w="7769" w:type="dxa"/>
            <w:gridSpan w:val="2"/>
          </w:tcPr>
          <w:p w:rsidR="006249F1" w:rsidRDefault="006249F1">
            <w:pPr>
              <w:jc w:val="left"/>
            </w:pPr>
          </w:p>
        </w:tc>
      </w:tr>
    </w:tbl>
    <w:p w:rsidR="006249F1" w:rsidRDefault="006249F1">
      <w:pPr>
        <w:pBdr>
          <w:top w:val="single" w:sz="4" w:space="1" w:color="auto"/>
        </w:pBdr>
      </w:pPr>
    </w:p>
    <w:p w:rsidR="006249F1" w:rsidRDefault="006249F1"/>
    <w:p w:rsidR="00AE1060" w:rsidRPr="00AE1060" w:rsidRDefault="00AE1060" w:rsidP="00AE1060">
      <w:pPr>
        <w:jc w:val="left"/>
        <w:rPr>
          <w:color w:val="000000"/>
        </w:rPr>
      </w:pPr>
      <w:bookmarkStart w:id="8" w:name="tekst"/>
      <w:bookmarkEnd w:id="8"/>
      <w:r w:rsidRPr="00AE1060">
        <w:rPr>
          <w:b/>
          <w:bCs/>
          <w:color w:val="000000"/>
        </w:rPr>
        <w:t>1) Informasjon og kommunikasjon med Markedsregulator</w:t>
      </w:r>
    </w:p>
    <w:p w:rsidR="00AE1060" w:rsidRPr="00AE1060" w:rsidRDefault="00AE1060" w:rsidP="00AE1060">
      <w:pPr>
        <w:jc w:val="left"/>
        <w:rPr>
          <w:color w:val="000000"/>
        </w:rPr>
      </w:pPr>
      <w:r w:rsidRPr="00AE1060">
        <w:rPr>
          <w:color w:val="000000"/>
        </w:rPr>
        <w:t> </w:t>
      </w:r>
    </w:p>
    <w:p w:rsidR="00AE1060" w:rsidRPr="00F57790" w:rsidRDefault="00F57790" w:rsidP="00F57790">
      <w:pPr>
        <w:jc w:val="left"/>
        <w:rPr>
          <w:color w:val="000000"/>
        </w:rPr>
      </w:pPr>
      <w:r w:rsidRPr="00F57790">
        <w:rPr>
          <w:color w:val="000000"/>
          <w:u w:val="single"/>
        </w:rPr>
        <w:t>a)</w:t>
      </w:r>
      <w:r>
        <w:rPr>
          <w:color w:val="000000"/>
          <w:u w:val="single"/>
        </w:rPr>
        <w:t xml:space="preserve"> </w:t>
      </w:r>
      <w:r w:rsidR="00AE1060" w:rsidRPr="00F57790">
        <w:rPr>
          <w:color w:val="000000"/>
          <w:u w:val="single"/>
        </w:rPr>
        <w:t>Melkekvalitet, kvalitetsregelverk</w:t>
      </w:r>
    </w:p>
    <w:p w:rsidR="00AE1060" w:rsidRPr="00AE1060" w:rsidRDefault="00AE1060" w:rsidP="00AE1060">
      <w:pPr>
        <w:jc w:val="left"/>
        <w:rPr>
          <w:color w:val="000000"/>
        </w:rPr>
      </w:pPr>
      <w:r w:rsidRPr="00AE1060">
        <w:rPr>
          <w:color w:val="000000"/>
        </w:rPr>
        <w:t>Det er positiv utvikling i levert melkekvalitet i 2015. Andelen elitemelk øker og andelen 2. og 3. klasse er redusert. 99 % av mottatt kumelk er i Elite eller 1. klasse.</w:t>
      </w:r>
    </w:p>
    <w:p w:rsidR="00AE1060" w:rsidRPr="00AE1060" w:rsidRDefault="00AE1060" w:rsidP="00AE1060">
      <w:pPr>
        <w:jc w:val="left"/>
        <w:rPr>
          <w:color w:val="000000"/>
        </w:rPr>
      </w:pPr>
      <w:r w:rsidRPr="00AE1060">
        <w:rPr>
          <w:color w:val="000000"/>
        </w:rPr>
        <w:t>Våren 2016 vil det bli gjennomført en høringsrunde i eierorganisasjonen for å få innspill til videreutvikling av kvalitetsregelverket.</w:t>
      </w:r>
    </w:p>
    <w:p w:rsidR="00AE1060" w:rsidRPr="00AE1060" w:rsidRDefault="00AE1060" w:rsidP="00AE1060">
      <w:pPr>
        <w:jc w:val="left"/>
        <w:rPr>
          <w:color w:val="000000"/>
        </w:rPr>
      </w:pPr>
      <w:r w:rsidRPr="00AE1060">
        <w:rPr>
          <w:color w:val="000000"/>
        </w:rPr>
        <w:t> </w:t>
      </w:r>
    </w:p>
    <w:p w:rsidR="00AE1060" w:rsidRPr="00AE1060" w:rsidRDefault="00F57790" w:rsidP="00AE1060">
      <w:pPr>
        <w:jc w:val="left"/>
        <w:rPr>
          <w:color w:val="000000"/>
        </w:rPr>
      </w:pPr>
      <w:r>
        <w:rPr>
          <w:color w:val="000000"/>
          <w:u w:val="single"/>
        </w:rPr>
        <w:t xml:space="preserve">b) </w:t>
      </w:r>
      <w:r w:rsidR="00AE1060" w:rsidRPr="00AE1060">
        <w:rPr>
          <w:color w:val="000000"/>
          <w:u w:val="single"/>
        </w:rPr>
        <w:t>Ny prognosemodell</w:t>
      </w:r>
    </w:p>
    <w:p w:rsidR="00AE1060" w:rsidRPr="00AE1060" w:rsidRDefault="00AE1060" w:rsidP="00AE1060">
      <w:pPr>
        <w:jc w:val="left"/>
        <w:rPr>
          <w:color w:val="000000"/>
        </w:rPr>
      </w:pPr>
      <w:r w:rsidRPr="00AE1060">
        <w:rPr>
          <w:color w:val="000000"/>
        </w:rPr>
        <w:t xml:space="preserve">Det vil bli utviklet en ny modell for tilførselsprognoser som tar utgangspunkt i individ- og besetningsdata i husdyrkontrollen. Målet er at dette skal bidra til redusert prognoseavvik. </w:t>
      </w:r>
    </w:p>
    <w:p w:rsidR="00AE1060" w:rsidRPr="00AE1060" w:rsidRDefault="00AE1060" w:rsidP="00AE1060">
      <w:pPr>
        <w:jc w:val="left"/>
        <w:rPr>
          <w:color w:val="000000"/>
        </w:rPr>
      </w:pPr>
      <w:r w:rsidRPr="00AE1060">
        <w:rPr>
          <w:color w:val="000000"/>
        </w:rPr>
        <w:t> </w:t>
      </w:r>
    </w:p>
    <w:p w:rsidR="00AE1060" w:rsidRPr="00AE1060" w:rsidRDefault="00F57790" w:rsidP="00AE1060">
      <w:pPr>
        <w:jc w:val="left"/>
        <w:rPr>
          <w:color w:val="000000"/>
        </w:rPr>
      </w:pPr>
      <w:r>
        <w:rPr>
          <w:color w:val="000000"/>
          <w:u w:val="single"/>
        </w:rPr>
        <w:t xml:space="preserve">c) </w:t>
      </w:r>
      <w:r w:rsidR="00AE1060" w:rsidRPr="00AE1060">
        <w:rPr>
          <w:color w:val="000000"/>
          <w:u w:val="single"/>
        </w:rPr>
        <w:t>Skriftlig informasjon</w:t>
      </w:r>
    </w:p>
    <w:p w:rsidR="00AE1060" w:rsidRPr="00AE1060" w:rsidRDefault="00AE1060" w:rsidP="00AE1060">
      <w:pPr>
        <w:jc w:val="left"/>
        <w:rPr>
          <w:color w:val="000000"/>
        </w:rPr>
      </w:pPr>
      <w:r w:rsidRPr="00AE1060">
        <w:rPr>
          <w:color w:val="000000"/>
        </w:rPr>
        <w:t>Aktørene uttrykte tilfredshet med dagens omfang.</w:t>
      </w:r>
    </w:p>
    <w:p w:rsidR="00AE1060" w:rsidRPr="00AE1060" w:rsidRDefault="00AE1060" w:rsidP="00AE1060">
      <w:pPr>
        <w:jc w:val="left"/>
        <w:rPr>
          <w:color w:val="000000"/>
        </w:rPr>
      </w:pPr>
      <w:r w:rsidRPr="00AE1060">
        <w:rPr>
          <w:color w:val="000000"/>
        </w:rPr>
        <w:t> </w:t>
      </w:r>
    </w:p>
    <w:p w:rsidR="00AE1060" w:rsidRPr="00AE1060" w:rsidRDefault="00F57790" w:rsidP="00AE1060">
      <w:pPr>
        <w:jc w:val="left"/>
        <w:rPr>
          <w:color w:val="000000"/>
        </w:rPr>
      </w:pPr>
      <w:r>
        <w:rPr>
          <w:color w:val="000000"/>
          <w:u w:val="single"/>
        </w:rPr>
        <w:t xml:space="preserve">d) </w:t>
      </w:r>
      <w:r w:rsidR="00AE1060" w:rsidRPr="00AE1060">
        <w:rPr>
          <w:color w:val="000000"/>
          <w:u w:val="single"/>
        </w:rPr>
        <w:t>Møteplan 2016</w:t>
      </w:r>
    </w:p>
    <w:p w:rsidR="00AE1060" w:rsidRPr="00AE1060" w:rsidRDefault="00AE1060" w:rsidP="00AE1060">
      <w:pPr>
        <w:jc w:val="left"/>
        <w:rPr>
          <w:color w:val="000000"/>
        </w:rPr>
      </w:pPr>
      <w:r w:rsidRPr="00AE1060">
        <w:rPr>
          <w:color w:val="000000"/>
        </w:rPr>
        <w:t>I tillegg til dagens møte er det planlagt møter 29. august og 3. november. Det ønskes tilbakemelding om deltagelse to uker i forkant av oppsatt møtedag.</w:t>
      </w:r>
    </w:p>
    <w:p w:rsidR="00AE1060" w:rsidRPr="00AE1060" w:rsidRDefault="00AE1060" w:rsidP="00AE1060">
      <w:pPr>
        <w:jc w:val="left"/>
        <w:rPr>
          <w:color w:val="000000"/>
        </w:rPr>
      </w:pPr>
      <w:r w:rsidRPr="00AE1060">
        <w:rPr>
          <w:color w:val="000000"/>
        </w:rPr>
        <w:t> </w:t>
      </w:r>
    </w:p>
    <w:p w:rsidR="00AE1060" w:rsidRPr="00AE1060" w:rsidRDefault="00F57790" w:rsidP="00AE1060">
      <w:pPr>
        <w:jc w:val="left"/>
        <w:rPr>
          <w:color w:val="000000"/>
        </w:rPr>
      </w:pPr>
      <w:r>
        <w:rPr>
          <w:color w:val="000000"/>
          <w:u w:val="single"/>
        </w:rPr>
        <w:t xml:space="preserve">e) </w:t>
      </w:r>
      <w:r w:rsidR="00AE1060" w:rsidRPr="00AE1060">
        <w:rPr>
          <w:color w:val="000000"/>
          <w:u w:val="single"/>
        </w:rPr>
        <w:t xml:space="preserve">Kontaktpersoner hos </w:t>
      </w:r>
      <w:r w:rsidR="00642628">
        <w:rPr>
          <w:color w:val="000000"/>
          <w:u w:val="single"/>
        </w:rPr>
        <w:t>TINE Råvare/</w:t>
      </w:r>
      <w:r w:rsidR="00AE1060" w:rsidRPr="00AE1060">
        <w:rPr>
          <w:color w:val="000000"/>
          <w:u w:val="single"/>
        </w:rPr>
        <w:t>markedsregulator</w:t>
      </w:r>
    </w:p>
    <w:p w:rsidR="00AE1060" w:rsidRDefault="00AE1060" w:rsidP="00AE1060">
      <w:pPr>
        <w:jc w:val="left"/>
        <w:rPr>
          <w:color w:val="000000"/>
        </w:rPr>
      </w:pPr>
      <w:r w:rsidRPr="00AE1060">
        <w:rPr>
          <w:color w:val="000000"/>
        </w:rPr>
        <w:t xml:space="preserve">Daglig kontakt: Roald Nes, </w:t>
      </w:r>
      <w:r w:rsidR="00F57790">
        <w:rPr>
          <w:color w:val="000000"/>
        </w:rPr>
        <w:t xml:space="preserve">994 14 785, </w:t>
      </w:r>
      <w:hyperlink r:id="rId7" w:history="1">
        <w:r w:rsidR="00F57790" w:rsidRPr="00161F80">
          <w:rPr>
            <w:rStyle w:val="Hyperkobling"/>
          </w:rPr>
          <w:t>roald.nes@tine.no</w:t>
        </w:r>
      </w:hyperlink>
    </w:p>
    <w:p w:rsidR="00AE1060" w:rsidRDefault="00AE1060" w:rsidP="00AE1060">
      <w:pPr>
        <w:jc w:val="left"/>
        <w:rPr>
          <w:color w:val="000000"/>
        </w:rPr>
      </w:pPr>
      <w:r w:rsidRPr="00AE1060">
        <w:rPr>
          <w:color w:val="000000"/>
        </w:rPr>
        <w:t>Prognoser, statistikk, mm: Unn Gunnarsson</w:t>
      </w:r>
      <w:r w:rsidR="00F57790">
        <w:rPr>
          <w:color w:val="000000"/>
        </w:rPr>
        <w:t xml:space="preserve">, 481 65 150, </w:t>
      </w:r>
      <w:hyperlink r:id="rId8" w:history="1">
        <w:r w:rsidR="00F57790" w:rsidRPr="00161F80">
          <w:rPr>
            <w:rStyle w:val="Hyperkobling"/>
          </w:rPr>
          <w:t>unn.gunnarsson@tine.no</w:t>
        </w:r>
      </w:hyperlink>
    </w:p>
    <w:p w:rsidR="00AE1060" w:rsidRDefault="00AE1060" w:rsidP="00AE1060">
      <w:pPr>
        <w:jc w:val="left"/>
        <w:rPr>
          <w:color w:val="000000"/>
        </w:rPr>
      </w:pPr>
      <w:r w:rsidRPr="00AE1060">
        <w:rPr>
          <w:color w:val="000000"/>
        </w:rPr>
        <w:t>Fakturering</w:t>
      </w:r>
      <w:r w:rsidR="00642628">
        <w:rPr>
          <w:color w:val="000000"/>
        </w:rPr>
        <w:t>, avstemming av melk</w:t>
      </w:r>
      <w:r w:rsidRPr="00AE1060">
        <w:rPr>
          <w:color w:val="000000"/>
        </w:rPr>
        <w:t>: Knut Løkken</w:t>
      </w:r>
      <w:r w:rsidR="00F57790">
        <w:rPr>
          <w:color w:val="000000"/>
        </w:rPr>
        <w:t xml:space="preserve">, 992 73 180, </w:t>
      </w:r>
      <w:hyperlink r:id="rId9" w:history="1">
        <w:r w:rsidR="00F57790" w:rsidRPr="00161F80">
          <w:rPr>
            <w:rStyle w:val="Hyperkobling"/>
          </w:rPr>
          <w:t>knut.lokken@tine.no</w:t>
        </w:r>
      </w:hyperlink>
    </w:p>
    <w:p w:rsidR="00AE1060" w:rsidRDefault="00AE1060" w:rsidP="00AE1060">
      <w:pPr>
        <w:jc w:val="left"/>
        <w:rPr>
          <w:color w:val="000000"/>
        </w:rPr>
      </w:pPr>
      <w:r w:rsidRPr="00AE1060">
        <w:rPr>
          <w:color w:val="000000"/>
        </w:rPr>
        <w:t>Leder TINE Råvare: Eivind Kjuus</w:t>
      </w:r>
      <w:r w:rsidR="00F57790">
        <w:rPr>
          <w:color w:val="000000"/>
        </w:rPr>
        <w:t xml:space="preserve">, 918 07 253, </w:t>
      </w:r>
      <w:hyperlink r:id="rId10" w:history="1">
        <w:r w:rsidR="00F57790" w:rsidRPr="00161F80">
          <w:rPr>
            <w:rStyle w:val="Hyperkobling"/>
          </w:rPr>
          <w:t>eivind.kjuus@tine.no</w:t>
        </w:r>
      </w:hyperlink>
    </w:p>
    <w:p w:rsidR="00F57790" w:rsidRPr="00AE1060" w:rsidRDefault="00F57790" w:rsidP="00AE1060">
      <w:pPr>
        <w:jc w:val="left"/>
        <w:rPr>
          <w:color w:val="000000"/>
        </w:rPr>
      </w:pP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b/>
          <w:bCs/>
          <w:color w:val="000000"/>
        </w:rPr>
        <w:t>2) Ny kravspesifikasjon rå melk</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 xml:space="preserve">Ny kravspesifikasjon er gjeldende fra 1. januar 2016. Det er endret intervall for tørrstoffinnhold og ny maksimal grense for bakterieinnhold. Det er også innført poengskala for bedømming av lukt og smak, som har vist seg vanskelig å bedømme </w:t>
      </w:r>
      <w:r w:rsidRPr="00AE1060">
        <w:rPr>
          <w:color w:val="000000"/>
        </w:rPr>
        <w:lastRenderedPageBreak/>
        <w:t>etter i praksis. Selv om TINE Råvarehåndtering gjennomfører regelmessig kursing for sjåfører og andre involverte personer, vil det fort oppstå tolkningsforskjeller mellom de ulike karakterene i en fempunkts skala. Markedsregulators ønske er derfor å gå tilbake til tidligere bedømming "godkjent" eller "ikke godkjent". Det var ingen motforestillinger mot dette. Det ble etterspurt en forklaring på hvorfor den tidligere ordningen ble erstattet med poengskala. Svaret er at dette skjedde som et resultat av et felles høringsmøte høsten 2015 hos Landbruksdirektoratet.</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Et av alternativene under høringen for ny kravspesifikasjon er å innføre et fast referansepunkt for tørrstoff, med tillegg og trekk ved tørrstoffinnhold over eller under dette referansepunktet. Flere av høringsuttalelsene uttrykte interesse for dette. Markedsregulator ønsker derfor å gjennomføre et prosjekt for å kartlegge hvordan dette kan løses.</w:t>
      </w:r>
    </w:p>
    <w:p w:rsidR="00AE1060" w:rsidRDefault="00AE1060" w:rsidP="00AE1060">
      <w:pPr>
        <w:jc w:val="left"/>
        <w:rPr>
          <w:color w:val="000000"/>
        </w:rPr>
      </w:pPr>
    </w:p>
    <w:p w:rsidR="00F57790" w:rsidRDefault="00F57790" w:rsidP="00AE1060">
      <w:pPr>
        <w:jc w:val="left"/>
        <w:rPr>
          <w:color w:val="000000"/>
        </w:rPr>
      </w:pPr>
    </w:p>
    <w:p w:rsidR="00F57790" w:rsidRPr="00AE1060" w:rsidRDefault="00F57790" w:rsidP="00AE1060">
      <w:pPr>
        <w:jc w:val="left"/>
        <w:rPr>
          <w:color w:val="000000"/>
        </w:rPr>
      </w:pPr>
    </w:p>
    <w:p w:rsidR="00AE1060" w:rsidRPr="00AE1060" w:rsidRDefault="00AE1060" w:rsidP="00AE1060">
      <w:pPr>
        <w:jc w:val="left"/>
        <w:rPr>
          <w:color w:val="000000"/>
        </w:rPr>
      </w:pPr>
      <w:r w:rsidRPr="00AE1060">
        <w:rPr>
          <w:b/>
          <w:bCs/>
          <w:color w:val="000000"/>
        </w:rPr>
        <w:t>3) TINEs innspill til jordbruksforhandlingene</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Dette ble gjennomgått av Johnny Ødegård.</w:t>
      </w:r>
    </w:p>
    <w:p w:rsidR="00AE1060" w:rsidRPr="00AE1060" w:rsidRDefault="00AE1060" w:rsidP="00AE1060">
      <w:pPr>
        <w:jc w:val="left"/>
        <w:rPr>
          <w:color w:val="000000"/>
        </w:rPr>
      </w:pPr>
      <w:r w:rsidRPr="00AE1060">
        <w:rPr>
          <w:color w:val="000000"/>
        </w:rPr>
        <w:t> </w:t>
      </w:r>
    </w:p>
    <w:p w:rsidR="00F57790" w:rsidRDefault="00F57790" w:rsidP="00AE1060">
      <w:pPr>
        <w:jc w:val="left"/>
        <w:rPr>
          <w:color w:val="000000"/>
        </w:rPr>
      </w:pP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b/>
          <w:bCs/>
          <w:color w:val="000000"/>
        </w:rPr>
        <w:t>4) Prosjekt økt pumpekapasitet - innmåling meieri.</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Dette ble gjennomgått av Ann-Norill Stennes. Målet med prosjektet er å effektivisere innhenting av melk på gården. Prosjektet omfatter vurderinger av alternative slangelengder og -dimensjoner, avstand og høydeforskjeller mellom oppstillingsplass og gårdstank, kapasitet på pumpe, luftutskiller og forenklinger i pumpeskapet.  En følge av dette vil bli at dellevering fra tankbil med mengdemåling med tankbildata ikke lenger vil bli mulig. Aktører som baserer melkemottak på denne målemetoden vil derfor måtte skaffe eget godkjent innmålingsutstyr. Det vil varsles dersom og når dette i så fall vil skje.</w:t>
      </w:r>
    </w:p>
    <w:p w:rsidR="00AE1060" w:rsidRDefault="00AE1060" w:rsidP="00AE1060">
      <w:pPr>
        <w:jc w:val="left"/>
        <w:rPr>
          <w:color w:val="000000"/>
        </w:rPr>
      </w:pPr>
    </w:p>
    <w:p w:rsidR="00F57790" w:rsidRPr="00AE1060" w:rsidRDefault="00F57790" w:rsidP="00AE1060">
      <w:pPr>
        <w:jc w:val="left"/>
        <w:rPr>
          <w:color w:val="000000"/>
        </w:rPr>
      </w:pP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b/>
          <w:bCs/>
          <w:color w:val="000000"/>
        </w:rPr>
        <w:t>5) Priser og avtaler</w:t>
      </w:r>
    </w:p>
    <w:p w:rsidR="00AE1060" w:rsidRPr="00AE1060" w:rsidRDefault="00AE1060" w:rsidP="00AE1060">
      <w:pPr>
        <w:jc w:val="left"/>
        <w:rPr>
          <w:color w:val="000000"/>
        </w:rPr>
      </w:pPr>
      <w:r w:rsidRPr="00AE1060">
        <w:rPr>
          <w:color w:val="000000"/>
        </w:rPr>
        <w:t> </w:t>
      </w:r>
    </w:p>
    <w:p w:rsidR="00AE1060" w:rsidRPr="00F57790" w:rsidRDefault="00F57790" w:rsidP="00F57790">
      <w:pPr>
        <w:jc w:val="left"/>
        <w:rPr>
          <w:color w:val="000000"/>
        </w:rPr>
      </w:pPr>
      <w:r w:rsidRPr="00F57790">
        <w:rPr>
          <w:color w:val="000000"/>
          <w:u w:val="single"/>
        </w:rPr>
        <w:t>a)</w:t>
      </w:r>
      <w:r>
        <w:rPr>
          <w:color w:val="000000"/>
          <w:u w:val="single"/>
        </w:rPr>
        <w:t xml:space="preserve"> </w:t>
      </w:r>
      <w:r w:rsidR="00AE1060" w:rsidRPr="00F57790">
        <w:rPr>
          <w:color w:val="000000"/>
          <w:u w:val="single"/>
        </w:rPr>
        <w:t>Fløtetransport, prismodell for transportkostnader.</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 xml:space="preserve">Ny prismodell ble gjennomgått av Ann-Norill Stennes. Målet er å erstatte dagens fraktberegning med en øresats pr liter med en modell basert på turprising, da dette anses å gi et riktigere og mer rettferdig grunnlag for fordeling av fraktkostnader. </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 xml:space="preserve">TINE tar sikte på å gjøre beregninger med ny modell før påske og vil sende ut konkrete priser så snart disse er klare. Nye transportpriser gjøres gjeldende fra 01.07.2016. </w:t>
      </w:r>
    </w:p>
    <w:p w:rsidR="00AE1060" w:rsidRPr="00AE1060" w:rsidRDefault="00AE1060" w:rsidP="00AE1060">
      <w:pPr>
        <w:jc w:val="left"/>
        <w:rPr>
          <w:color w:val="000000"/>
        </w:rPr>
      </w:pPr>
      <w:r w:rsidRPr="00AE1060">
        <w:rPr>
          <w:color w:val="000000"/>
        </w:rPr>
        <w:t xml:space="preserve">Gjeldende satser har ikke blitt justert siste fire år. Det har derfor oppstått en underdekning på denne transporten. Ny modell vil bruke dagens transportkostnader som grunnlag for prissetting. Det vil framover gjøres en årlig justering av transportpriser hver 1. juli basert på aktuelle transportkostnader. </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 xml:space="preserve">Det ble i møtet diskutert å gjennomføre et drøftingsmøte hvor modellen ble gjennomgått med aktuelle priser. Dette er undersøkt med jurist og vil være et klart brudd på konkurranseloven. Markedsregulator kommer derfor ikke til å gjennomføre slikt møte. Likeledes vil det være brudd på konkurranseloven om aktører deler slik informasjon seg imellom. </w:t>
      </w:r>
    </w:p>
    <w:p w:rsidR="00AE1060" w:rsidRPr="00AE1060" w:rsidRDefault="00AE1060" w:rsidP="00AE1060">
      <w:pPr>
        <w:jc w:val="left"/>
        <w:rPr>
          <w:color w:val="000000"/>
        </w:rPr>
      </w:pPr>
      <w:r w:rsidRPr="00AE1060">
        <w:rPr>
          <w:color w:val="000000"/>
        </w:rPr>
        <w:t> </w:t>
      </w:r>
    </w:p>
    <w:p w:rsidR="00F57790" w:rsidRDefault="00F57790">
      <w:pPr>
        <w:jc w:val="left"/>
        <w:rPr>
          <w:color w:val="000000"/>
          <w:u w:val="single"/>
        </w:rPr>
      </w:pPr>
      <w:r>
        <w:rPr>
          <w:color w:val="000000"/>
          <w:u w:val="single"/>
        </w:rPr>
        <w:br w:type="page"/>
      </w:r>
    </w:p>
    <w:p w:rsidR="00AE1060" w:rsidRPr="00AE1060" w:rsidRDefault="00F57790" w:rsidP="00AE1060">
      <w:pPr>
        <w:jc w:val="left"/>
        <w:rPr>
          <w:color w:val="000000"/>
        </w:rPr>
      </w:pPr>
      <w:r>
        <w:rPr>
          <w:color w:val="000000"/>
          <w:u w:val="single"/>
        </w:rPr>
        <w:lastRenderedPageBreak/>
        <w:t xml:space="preserve">b) </w:t>
      </w:r>
      <w:r w:rsidR="00AE1060" w:rsidRPr="00AE1060">
        <w:rPr>
          <w:color w:val="000000"/>
          <w:u w:val="single"/>
        </w:rPr>
        <w:t>Overføringstransport, prismodell for transportkostnader</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 xml:space="preserve">Beregningsmodell ble gjennomgått av John Alan Haugen. </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 xml:space="preserve">TINE tar sikte på å gjøre nye beregninger og sende ut konkrete satser så snart disse er klare. Nye priser på overføringstransport gjøres gjeldende fra 01.07.2016. </w:t>
      </w:r>
    </w:p>
    <w:p w:rsidR="00AE1060" w:rsidRPr="00AE1060" w:rsidRDefault="00AE1060" w:rsidP="00AE1060">
      <w:pPr>
        <w:jc w:val="left"/>
        <w:rPr>
          <w:color w:val="000000"/>
        </w:rPr>
      </w:pPr>
      <w:r w:rsidRPr="00AE1060">
        <w:rPr>
          <w:color w:val="000000"/>
        </w:rPr>
        <w:t>Gjeldende satser har ikke blitt justert siden 2011 unntatt satsene til TINE, så det er også her mulig det har oppstått en underdekning. Det vil framover gjøres en årlig gjennomgang og eventuell justering av satser med gjennomføring 1. juli basert på aktuelle transportkostnader.</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 xml:space="preserve">På samme måte som for transportpriser for fløte vil det være et klart brudd på konkurranseloven å gjennomføre et drøftingsmøte hvor aktuelle priser blir gjennomgått. Markedsregulator kommer derfor ikke til å gjennomføre slikt møte. Likeledes vil det være brudd på konkurranseloven om aktører deler slik informasjon seg imellom. </w:t>
      </w:r>
    </w:p>
    <w:p w:rsidR="00F57790" w:rsidRDefault="00F57790" w:rsidP="00AE1060">
      <w:pPr>
        <w:jc w:val="left"/>
        <w:rPr>
          <w:color w:val="000000"/>
        </w:rPr>
      </w:pPr>
    </w:p>
    <w:p w:rsidR="00AE1060" w:rsidRPr="00AE1060" w:rsidRDefault="00AE1060" w:rsidP="00AE1060">
      <w:pPr>
        <w:jc w:val="left"/>
        <w:rPr>
          <w:color w:val="000000"/>
        </w:rPr>
      </w:pPr>
      <w:r w:rsidRPr="00AE1060">
        <w:rPr>
          <w:color w:val="000000"/>
        </w:rPr>
        <w:t> </w:t>
      </w:r>
    </w:p>
    <w:p w:rsidR="00AE1060" w:rsidRPr="00AE1060" w:rsidRDefault="00F57790" w:rsidP="00AE1060">
      <w:pPr>
        <w:jc w:val="left"/>
        <w:rPr>
          <w:color w:val="000000"/>
        </w:rPr>
      </w:pPr>
      <w:r>
        <w:rPr>
          <w:color w:val="000000"/>
          <w:u w:val="single"/>
        </w:rPr>
        <w:t xml:space="preserve">c) </w:t>
      </w:r>
      <w:r w:rsidR="00AE1060" w:rsidRPr="00AE1060">
        <w:rPr>
          <w:color w:val="000000"/>
          <w:u w:val="single"/>
        </w:rPr>
        <w:t>Avtale for fløteinnkjøp og oppdatert avtaleverk for omsetning av melk under markedsordningen</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 xml:space="preserve">TINE SA arbeider med en standard avtale for kjøp av fløte fra aktørene. </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TINE Råvare vil gå gjennom og oppdatere en standard avtale for omsetning av melk under markedsordningen. I dag finnes det ulike versjoner av samarbeidsavtaler, og det er gjort en del tillegg i mailer, mm. Det er heller ikke alle aktører det er inngått avtale med. TINE Råvare ønsker derfor et relevant, oppdatert og likt avtaleverk for alle.</w:t>
      </w:r>
    </w:p>
    <w:p w:rsidR="00AE1060" w:rsidRDefault="00AE1060" w:rsidP="00AE1060">
      <w:pPr>
        <w:jc w:val="left"/>
        <w:rPr>
          <w:color w:val="000000"/>
        </w:rPr>
      </w:pPr>
    </w:p>
    <w:p w:rsidR="00F57790" w:rsidRPr="00AE1060" w:rsidRDefault="00F57790" w:rsidP="00AE1060">
      <w:pPr>
        <w:jc w:val="left"/>
        <w:rPr>
          <w:color w:val="000000"/>
        </w:rPr>
      </w:pPr>
    </w:p>
    <w:p w:rsidR="00AE1060" w:rsidRPr="00AE1060" w:rsidRDefault="00F57790" w:rsidP="00AE1060">
      <w:pPr>
        <w:jc w:val="left"/>
        <w:rPr>
          <w:color w:val="000000"/>
        </w:rPr>
      </w:pPr>
      <w:r>
        <w:rPr>
          <w:color w:val="000000"/>
          <w:u w:val="single"/>
        </w:rPr>
        <w:t xml:space="preserve">d) </w:t>
      </w:r>
      <w:r w:rsidR="00AE1060" w:rsidRPr="00AE1060">
        <w:rPr>
          <w:color w:val="000000"/>
          <w:u w:val="single"/>
        </w:rPr>
        <w:t>Koordinering av driftsstans for gjennomføring av planlagt teknisk vedlikehold eller ombygging</w:t>
      </w: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color w:val="000000"/>
        </w:rPr>
        <w:t>Planlegging av ferieavvikling ønskes klart innen 1. mai</w:t>
      </w:r>
      <w:r w:rsidR="00642628">
        <w:rPr>
          <w:color w:val="000000"/>
        </w:rPr>
        <w:t xml:space="preserve"> på grunn av ferieloven</w:t>
      </w:r>
      <w:r w:rsidRPr="00AE1060">
        <w:rPr>
          <w:color w:val="000000"/>
        </w:rPr>
        <w:t xml:space="preserve">. Derfor ønsker TINE inn behov for vedlikeholdsstopp fra aktørene innen 15. april, som er tidligere enn forskriften krever. Utfordringen med dette er at TINE i mangel av ønsker fra aktørene setter opp en egen plan innen 1. mai. Når det da senere kommer inn ønsker om vedlikeholdsstopp som kommer inn på sammenfallende uker, vil det problemer å håndtere melkeinngangen. </w:t>
      </w:r>
      <w:r w:rsidR="00642628">
        <w:rPr>
          <w:color w:val="000000"/>
        </w:rPr>
        <w:t>TINE har planlagt sine vedlikeholdsstopp uke 34 – 42. Av samme årsak er det også viktig at aktørene innen 15.4. melder om endringer i prognosen og leveringsfrekvens.</w:t>
      </w:r>
    </w:p>
    <w:p w:rsidR="00AE1060" w:rsidRDefault="00AE1060" w:rsidP="00AE1060">
      <w:pPr>
        <w:jc w:val="left"/>
        <w:rPr>
          <w:color w:val="000000"/>
        </w:rPr>
      </w:pPr>
    </w:p>
    <w:p w:rsidR="00F57790" w:rsidRPr="00AE1060" w:rsidRDefault="00F57790" w:rsidP="00AE1060">
      <w:pPr>
        <w:jc w:val="left"/>
        <w:rPr>
          <w:color w:val="000000"/>
        </w:rPr>
      </w:pPr>
    </w:p>
    <w:p w:rsidR="00AE1060" w:rsidRPr="00AE1060" w:rsidRDefault="00AE1060" w:rsidP="00AE1060">
      <w:pPr>
        <w:jc w:val="left"/>
        <w:rPr>
          <w:color w:val="000000"/>
        </w:rPr>
      </w:pPr>
      <w:r w:rsidRPr="00AE1060">
        <w:rPr>
          <w:color w:val="000000"/>
        </w:rPr>
        <w:t> </w:t>
      </w:r>
    </w:p>
    <w:p w:rsidR="00AE1060" w:rsidRPr="00AE1060" w:rsidRDefault="00AE1060" w:rsidP="00AE1060">
      <w:pPr>
        <w:jc w:val="left"/>
        <w:rPr>
          <w:color w:val="000000"/>
        </w:rPr>
      </w:pPr>
      <w:r w:rsidRPr="00AE1060">
        <w:rPr>
          <w:b/>
          <w:bCs/>
          <w:color w:val="000000"/>
        </w:rPr>
        <w:t>6) Eventuelt</w:t>
      </w:r>
    </w:p>
    <w:p w:rsidR="00AE1060" w:rsidRPr="00AE1060" w:rsidRDefault="00AE1060" w:rsidP="00AE1060">
      <w:pPr>
        <w:jc w:val="left"/>
        <w:rPr>
          <w:color w:val="000000"/>
        </w:rPr>
      </w:pPr>
      <w:r w:rsidRPr="00AE1060">
        <w:rPr>
          <w:color w:val="000000"/>
        </w:rPr>
        <w:t> </w:t>
      </w:r>
    </w:p>
    <w:p w:rsidR="00AE1060" w:rsidRPr="00AE1060" w:rsidRDefault="00AE1060" w:rsidP="00AE1060">
      <w:pPr>
        <w:numPr>
          <w:ilvl w:val="0"/>
          <w:numId w:val="6"/>
        </w:numPr>
        <w:ind w:left="540"/>
        <w:jc w:val="left"/>
        <w:textAlignment w:val="center"/>
        <w:rPr>
          <w:color w:val="000000"/>
        </w:rPr>
      </w:pPr>
      <w:r w:rsidRPr="00AE1060">
        <w:rPr>
          <w:color w:val="000000"/>
        </w:rPr>
        <w:t>Q-meierie</w:t>
      </w:r>
      <w:r w:rsidR="00F57790">
        <w:rPr>
          <w:color w:val="000000"/>
        </w:rPr>
        <w:t>ne</w:t>
      </w:r>
      <w:r w:rsidRPr="00AE1060">
        <w:rPr>
          <w:color w:val="000000"/>
        </w:rPr>
        <w:t xml:space="preserve"> har konkret spørsmål om forsyning av Gausdal-meieriet med lokal melk kontra melk som kommer langveisfra. TINE kommer tilbake på dette. Det ble også nevnt at det er kø i mottaket 11:30 - 15:30, og om det går an å spre leveransene bedre utover dagen.</w:t>
      </w:r>
    </w:p>
    <w:p w:rsidR="00AE1060" w:rsidRPr="00AE1060" w:rsidRDefault="00AE1060" w:rsidP="00AE1060">
      <w:pPr>
        <w:numPr>
          <w:ilvl w:val="0"/>
          <w:numId w:val="6"/>
        </w:numPr>
        <w:ind w:left="540"/>
        <w:jc w:val="left"/>
        <w:textAlignment w:val="center"/>
        <w:rPr>
          <w:color w:val="000000"/>
        </w:rPr>
      </w:pPr>
      <w:r w:rsidRPr="00AE1060">
        <w:rPr>
          <w:color w:val="000000"/>
        </w:rPr>
        <w:t xml:space="preserve">Det ble stilt spørsmål om hvordan parallellforskyvning av melk påvirker overføringskostnader for aktørene. TINE sjekker dette og kommer tilbake. Det samme gjelder hvilken betydning det har at noe av grunnlaget (9%) ikke er tilgjengelig ved beregning av </w:t>
      </w:r>
      <w:r w:rsidR="00F57790">
        <w:rPr>
          <w:color w:val="000000"/>
        </w:rPr>
        <w:t xml:space="preserve">kostnader for </w:t>
      </w:r>
      <w:r w:rsidRPr="00AE1060">
        <w:rPr>
          <w:color w:val="000000"/>
        </w:rPr>
        <w:t>overføringstransport.</w:t>
      </w:r>
    </w:p>
    <w:p w:rsidR="00AE1060" w:rsidRPr="00AE1060" w:rsidRDefault="00AE1060" w:rsidP="00AE1060">
      <w:pPr>
        <w:numPr>
          <w:ilvl w:val="0"/>
          <w:numId w:val="6"/>
        </w:numPr>
        <w:ind w:left="540"/>
        <w:jc w:val="left"/>
        <w:textAlignment w:val="center"/>
        <w:rPr>
          <w:color w:val="000000"/>
        </w:rPr>
      </w:pPr>
      <w:r w:rsidRPr="00AE1060">
        <w:rPr>
          <w:color w:val="000000"/>
        </w:rPr>
        <w:t>Det ble etterspurt et drøftingsmøte med konkret gjennomgang av priser på fløtetransport og overføringstransport. Dette er ikke i overensstemmelse med konkurranseloven og vil ikke bli gjennomført, beskrevet under punkt 5.</w:t>
      </w:r>
    </w:p>
    <w:p w:rsidR="00AE1060" w:rsidRPr="00AE1060" w:rsidRDefault="00AE1060" w:rsidP="00AE1060">
      <w:pPr>
        <w:numPr>
          <w:ilvl w:val="0"/>
          <w:numId w:val="6"/>
        </w:numPr>
        <w:ind w:left="540"/>
        <w:jc w:val="left"/>
        <w:textAlignment w:val="center"/>
        <w:rPr>
          <w:color w:val="000000"/>
        </w:rPr>
      </w:pPr>
      <w:r w:rsidRPr="00AE1060">
        <w:rPr>
          <w:color w:val="000000"/>
        </w:rPr>
        <w:t>Det ble stilt spørsmål om kapasitet ved bruk av 1" slange ved fløtetapping. Er dette en midlertidig løsning? TINE kommer tilbake på dette.</w:t>
      </w:r>
    </w:p>
    <w:p w:rsidR="00CF352D" w:rsidRDefault="00CF352D"/>
    <w:sectPr w:rsidR="00CF352D">
      <w:headerReference w:type="default" r:id="rId11"/>
      <w:headerReference w:type="first" r:id="rId12"/>
      <w:footerReference w:type="first" r:id="rId13"/>
      <w:pgSz w:w="11907" w:h="16840" w:code="9"/>
      <w:pgMar w:top="1253" w:right="1276" w:bottom="1418" w:left="1588" w:header="567" w:footer="1293" w:gutter="0"/>
      <w:paperSrc w:first="259" w:other="25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43" w:rsidRDefault="007F1643">
      <w:r>
        <w:separator/>
      </w:r>
    </w:p>
  </w:endnote>
  <w:endnote w:type="continuationSeparator" w:id="0">
    <w:p w:rsidR="007F1643" w:rsidRDefault="007F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F1" w:rsidRDefault="006249F1">
    <w:pPr>
      <w:pStyle w:val="Bunntekst"/>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43" w:rsidRDefault="007F1643">
      <w:r>
        <w:separator/>
      </w:r>
    </w:p>
  </w:footnote>
  <w:footnote w:type="continuationSeparator" w:id="0">
    <w:p w:rsidR="007F1643" w:rsidRDefault="007F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F1" w:rsidRDefault="007F1643">
    <w:pPr>
      <w:pStyle w:val="Topptekst"/>
    </w:pPr>
    <w:r>
      <w:tab/>
    </w:r>
    <w:r>
      <w:tab/>
    </w:r>
    <w:r>
      <w:rPr>
        <w:rStyle w:val="Sidetall"/>
      </w:rPr>
      <w:fldChar w:fldCharType="begin"/>
    </w:r>
    <w:r>
      <w:rPr>
        <w:rStyle w:val="Sidetall"/>
      </w:rPr>
      <w:instrText xml:space="preserve"> PAGE </w:instrText>
    </w:r>
    <w:r>
      <w:rPr>
        <w:rStyle w:val="Sidetall"/>
      </w:rPr>
      <w:fldChar w:fldCharType="separate"/>
    </w:r>
    <w:r w:rsidR="00752F00">
      <w:rPr>
        <w:rStyle w:val="Sidetall"/>
        <w:noProof/>
      </w:rPr>
      <w:t>1</w:t>
    </w:r>
    <w:r>
      <w:rPr>
        <w:rStyle w:val="Sidetal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F1" w:rsidRDefault="007F1643">
    <w:pPr>
      <w:pStyle w:val="Topptekst"/>
      <w:rPr>
        <w:szCs w:val="14"/>
      </w:rPr>
    </w:pPr>
    <w:r>
      <w:rPr>
        <w:szCs w:val="14"/>
      </w:rPr>
      <w:tab/>
    </w:r>
    <w:r>
      <w:rPr>
        <w:szCs w:val="14"/>
      </w:rPr>
      <w:tab/>
    </w: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B599A"/>
    <w:multiLevelType w:val="singleLevel"/>
    <w:tmpl w:val="88A0FB30"/>
    <w:lvl w:ilvl="0">
      <w:start w:val="1"/>
      <w:numFmt w:val="bullet"/>
      <w:pStyle w:val="Punktinnrykk1"/>
      <w:lvlText w:val=""/>
      <w:lvlJc w:val="left"/>
      <w:pPr>
        <w:tabs>
          <w:tab w:val="num" w:pos="646"/>
        </w:tabs>
        <w:ind w:left="567" w:hanging="284"/>
      </w:pPr>
      <w:rPr>
        <w:rFonts w:ascii="Symbol" w:hAnsi="Symbol" w:hint="default"/>
      </w:rPr>
    </w:lvl>
  </w:abstractNum>
  <w:abstractNum w:abstractNumId="2" w15:restartNumberingAfterBreak="0">
    <w:nsid w:val="153D69DF"/>
    <w:multiLevelType w:val="hybridMultilevel"/>
    <w:tmpl w:val="9C90C002"/>
    <w:lvl w:ilvl="0" w:tplc="A0602E04">
      <w:start w:val="1"/>
      <w:numFmt w:val="lowerLetter"/>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344088"/>
    <w:multiLevelType w:val="hybridMultilevel"/>
    <w:tmpl w:val="AA18E5CA"/>
    <w:lvl w:ilvl="0" w:tplc="FEC46ED6">
      <w:start w:val="1"/>
      <w:numFmt w:val="lowerLetter"/>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65D7B3E"/>
    <w:multiLevelType w:val="multilevel"/>
    <w:tmpl w:val="893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D666A"/>
    <w:multiLevelType w:val="singleLevel"/>
    <w:tmpl w:val="7E8053CE"/>
    <w:lvl w:ilvl="0">
      <w:start w:val="1"/>
      <w:numFmt w:val="bullet"/>
      <w:pStyle w:val="Punktinnrykk2"/>
      <w:lvlText w:val=""/>
      <w:lvlJc w:val="left"/>
      <w:pPr>
        <w:tabs>
          <w:tab w:val="num" w:pos="0"/>
        </w:tabs>
        <w:ind w:left="567" w:hanging="283"/>
      </w:pPr>
      <w:rPr>
        <w:rFonts w:ascii="Symbol" w:hAnsi="Symbol" w:hint="default"/>
        <w:sz w:val="20"/>
      </w:rPr>
    </w:lvl>
  </w:abstractNum>
  <w:abstractNum w:abstractNumId="6" w15:restartNumberingAfterBreak="0">
    <w:nsid w:val="530B1F3B"/>
    <w:multiLevelType w:val="singleLevel"/>
    <w:tmpl w:val="64F8E076"/>
    <w:lvl w:ilvl="0">
      <w:start w:val="1"/>
      <w:numFmt w:val="bullet"/>
      <w:pStyle w:val="Punktinnrykk3"/>
      <w:lvlText w:val=""/>
      <w:lvlJc w:val="left"/>
      <w:pPr>
        <w:tabs>
          <w:tab w:val="num" w:pos="646"/>
        </w:tabs>
        <w:ind w:left="567" w:hanging="284"/>
      </w:pPr>
      <w:rPr>
        <w:rFonts w:ascii="Symbol" w:hAnsi="Symbol" w:hint="default"/>
        <w:sz w:val="20"/>
      </w:rPr>
    </w:lvl>
  </w:abstractNum>
  <w:num w:numId="1">
    <w:abstractNumId w:val="6"/>
  </w:num>
  <w:num w:numId="2">
    <w:abstractNumId w:val="0"/>
    <w:lvlOverride w:ilvl="0">
      <w:lvl w:ilvl="0">
        <w:start w:val="1"/>
        <w:numFmt w:val="bullet"/>
        <w:lvlText w:val=""/>
        <w:legacy w:legacy="1" w:legacySpace="0" w:legacyIndent="283"/>
        <w:lvlJc w:val="left"/>
        <w:pPr>
          <w:ind w:left="850" w:hanging="283"/>
        </w:pPr>
        <w:rPr>
          <w:rFonts w:ascii="Arial" w:hAnsi="Arial" w:hint="default"/>
          <w:sz w:val="20"/>
        </w:rPr>
      </w:lvl>
    </w:lvlOverride>
  </w:num>
  <w:num w:numId="3">
    <w:abstractNumId w:val="5"/>
  </w:num>
  <w:num w:numId="4">
    <w:abstractNumId w:val="0"/>
    <w:lvlOverride w:ilvl="0">
      <w:lvl w:ilvl="0">
        <w:start w:val="1"/>
        <w:numFmt w:val="bullet"/>
        <w:lvlText w:val=""/>
        <w:legacy w:legacy="1" w:legacySpace="0" w:legacyIndent="283"/>
        <w:lvlJc w:val="left"/>
        <w:pPr>
          <w:ind w:left="567" w:hanging="283"/>
        </w:pPr>
        <w:rPr>
          <w:rFonts w:ascii="Arial" w:hAnsi="Arial" w:hint="default"/>
          <w:sz w:val="20"/>
        </w:rPr>
      </w:lvl>
    </w:lvlOverride>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ttachedTemplate r:id="rId1"/>
  <w:defaultTabStop w:val="709"/>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2D"/>
    <w:rsid w:val="00276C54"/>
    <w:rsid w:val="006249F1"/>
    <w:rsid w:val="00642628"/>
    <w:rsid w:val="00752F00"/>
    <w:rsid w:val="007874B5"/>
    <w:rsid w:val="007F1643"/>
    <w:rsid w:val="00AE1060"/>
    <w:rsid w:val="00CF352D"/>
    <w:rsid w:val="00F577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7A03935-D074-4D1B-A4D3-74B711C1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hAnsi="Verdana"/>
    </w:rPr>
  </w:style>
  <w:style w:type="paragraph" w:styleId="Overskrift1">
    <w:name w:val="heading 1"/>
    <w:basedOn w:val="Normal"/>
    <w:next w:val="Normal"/>
    <w:qFormat/>
    <w:pPr>
      <w:keepNext/>
      <w:keepLines/>
      <w:spacing w:before="480" w:after="240" w:line="300" w:lineRule="atLeast"/>
      <w:jc w:val="left"/>
      <w:outlineLvl w:val="0"/>
    </w:pPr>
    <w:rPr>
      <w:b/>
      <w:caps/>
    </w:rPr>
  </w:style>
  <w:style w:type="paragraph" w:styleId="Overskrift2">
    <w:name w:val="heading 2"/>
    <w:basedOn w:val="Overskrift1"/>
    <w:next w:val="Normal"/>
    <w:qFormat/>
    <w:pPr>
      <w:spacing w:before="240"/>
      <w:outlineLvl w:val="1"/>
    </w:pPr>
    <w:rPr>
      <w:caps w:val="0"/>
    </w:rPr>
  </w:style>
  <w:style w:type="paragraph" w:styleId="Overskrift3">
    <w:name w:val="heading 3"/>
    <w:basedOn w:val="Overskrift1"/>
    <w:next w:val="Normal"/>
    <w:qFormat/>
    <w:pPr>
      <w:spacing w:before="240"/>
      <w:outlineLvl w:val="2"/>
    </w:pPr>
    <w:rPr>
      <w:i/>
      <w:caps w:val="0"/>
    </w:rPr>
  </w:style>
  <w:style w:type="paragraph" w:styleId="Overskrift4">
    <w:name w:val="heading 4"/>
    <w:basedOn w:val="Overskrift1"/>
    <w:next w:val="Normal"/>
    <w:qFormat/>
    <w:pPr>
      <w:spacing w:before="240"/>
      <w:outlineLvl w:val="3"/>
    </w:pPr>
    <w:rPr>
      <w:caps w:val="0"/>
      <w:sz w:val="24"/>
    </w:rPr>
  </w:style>
  <w:style w:type="paragraph" w:styleId="Overskrift5">
    <w:name w:val="heading 5"/>
    <w:basedOn w:val="Normal"/>
    <w:next w:val="Normal"/>
    <w:qFormat/>
    <w:pPr>
      <w:keepNext/>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240" w:line="300" w:lineRule="atLeast"/>
      <w:outlineLvl w:val="4"/>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pPr>
      <w:ind w:left="709"/>
    </w:pPr>
  </w:style>
  <w:style w:type="paragraph" w:styleId="Bunntekst">
    <w:name w:val="footer"/>
    <w:basedOn w:val="Normal"/>
    <w:semiHidden/>
    <w:pPr>
      <w:tabs>
        <w:tab w:val="center" w:pos="4536"/>
        <w:tab w:val="right" w:pos="9072"/>
      </w:tabs>
    </w:pPr>
  </w:style>
  <w:style w:type="character" w:styleId="Linjenummer">
    <w:name w:val="line number"/>
    <w:basedOn w:val="Standardskriftforavsnitt"/>
    <w:semiHidden/>
  </w:style>
  <w:style w:type="paragraph" w:styleId="Topptekst">
    <w:name w:val="header"/>
    <w:basedOn w:val="Normal"/>
    <w:semiHidden/>
    <w:pPr>
      <w:tabs>
        <w:tab w:val="center" w:pos="4819"/>
        <w:tab w:val="right" w:pos="9071"/>
      </w:tabs>
    </w:pPr>
  </w:style>
  <w:style w:type="character" w:styleId="Hyperkobling">
    <w:name w:val="Hyperlink"/>
    <w:basedOn w:val="Standardskriftforavsnitt"/>
    <w:semiHidden/>
    <w:rPr>
      <w:color w:val="0000FF"/>
      <w:u w:val="single"/>
    </w:rPr>
  </w:style>
  <w:style w:type="paragraph" w:styleId="Bildetekst">
    <w:name w:val="caption"/>
    <w:basedOn w:val="Normal"/>
    <w:next w:val="Normal"/>
    <w:qFormat/>
    <w:pPr>
      <w:keepNext/>
      <w:keepLines/>
      <w:tabs>
        <w:tab w:val="left" w:pos="1247"/>
      </w:tabs>
      <w:spacing w:line="300" w:lineRule="atLeast"/>
      <w:ind w:left="1247" w:hanging="1247"/>
    </w:pPr>
    <w:rPr>
      <w:i/>
    </w:rPr>
  </w:style>
  <w:style w:type="character" w:styleId="Sidetall">
    <w:name w:val="page number"/>
    <w:basedOn w:val="Standardskriftforavsnitt"/>
    <w:semiHidden/>
  </w:style>
  <w:style w:type="paragraph" w:customStyle="1" w:styleId="Kilde">
    <w:name w:val="Kilde"/>
    <w:basedOn w:val="Overskrift1"/>
    <w:next w:val="Normal"/>
    <w:pPr>
      <w:keepNext w:val="0"/>
      <w:keepLine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60" w:after="120" w:line="240" w:lineRule="auto"/>
      <w:ind w:left="567" w:hanging="567"/>
      <w:outlineLvl w:val="9"/>
    </w:pPr>
    <w:rPr>
      <w:b w:val="0"/>
      <w:sz w:val="18"/>
    </w:rPr>
  </w:style>
  <w:style w:type="paragraph" w:customStyle="1" w:styleId="Punktinnrykk1">
    <w:name w:val="Punktinnrykk1"/>
    <w:basedOn w:val="Normal"/>
    <w:next w:val="Normal"/>
    <w:pPr>
      <w:numPr>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8"/>
    </w:pPr>
  </w:style>
  <w:style w:type="paragraph" w:customStyle="1" w:styleId="Punktinnrykk2">
    <w:name w:val="Punktinnrykk2"/>
    <w:basedOn w:val="Punktinnrykk1"/>
    <w:next w:val="Normal"/>
    <w:pPr>
      <w:numPr>
        <w:numId w:val="3"/>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67"/>
        <w:tab w:val="left" w:pos="851"/>
      </w:tabs>
      <w:spacing w:after="80"/>
      <w:ind w:left="851" w:hanging="284"/>
    </w:pPr>
    <w:rPr>
      <w:lang w:val="en-GB"/>
    </w:rPr>
  </w:style>
  <w:style w:type="paragraph" w:customStyle="1" w:styleId="Punktinnrykk3">
    <w:name w:val="Punktinnrykk3"/>
    <w:basedOn w:val="Punktinnrykk1"/>
    <w:next w:val="Normal"/>
    <w:pPr>
      <w:numPr>
        <w:numId w:val="1"/>
      </w:numPr>
      <w:suppressLineNumbers/>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1"/>
      </w:tabs>
      <w:spacing w:after="40"/>
      <w:ind w:left="1135"/>
    </w:pPr>
  </w:style>
  <w:style w:type="paragraph" w:styleId="NormalWeb">
    <w:name w:val="Normal (Web)"/>
    <w:basedOn w:val="Normal"/>
    <w:uiPriority w:val="99"/>
    <w:semiHidden/>
    <w:unhideWhenUsed/>
    <w:rsid w:val="00AE1060"/>
    <w:pPr>
      <w:spacing w:before="100" w:beforeAutospacing="1" w:after="100" w:afterAutospacing="1"/>
      <w:jc w:val="left"/>
    </w:pPr>
    <w:rPr>
      <w:rFonts w:ascii="Times New Roman" w:hAnsi="Times New Roman"/>
      <w:sz w:val="24"/>
      <w:szCs w:val="24"/>
    </w:rPr>
  </w:style>
  <w:style w:type="paragraph" w:styleId="Listeavsnitt">
    <w:name w:val="List Paragraph"/>
    <w:basedOn w:val="Normal"/>
    <w:uiPriority w:val="34"/>
    <w:qFormat/>
    <w:rsid w:val="00F5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n.gunnarsson@tine.n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ald.nes@tine.n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ivind.kjuus@tine.no" TargetMode="External"/><Relationship Id="rId4" Type="http://schemas.openxmlformats.org/officeDocument/2006/relationships/webSettings" Target="webSettings.xml"/><Relationship Id="rId9" Type="http://schemas.openxmlformats.org/officeDocument/2006/relationships/hyperlink" Target="mailto:knut.lokken@tine.n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efelles\tine_ba\Alle\Malsystem\TINE\M&#248;tereferat\M&#248;tereferat%20TIN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 TINE.dot</Template>
  <TotalTime>1</TotalTime>
  <Pages>3</Pages>
  <Words>1148</Words>
  <Characters>7011</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MØTEREFERAT</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Eivind Kjuus</dc:creator>
  <cp:keywords/>
  <dc:description/>
  <cp:lastModifiedBy>Unn Gunnarsson</cp:lastModifiedBy>
  <cp:revision>2</cp:revision>
  <cp:lastPrinted>2016-03-18T14:28:00Z</cp:lastPrinted>
  <dcterms:created xsi:type="dcterms:W3CDTF">2016-04-29T09:52:00Z</dcterms:created>
  <dcterms:modified xsi:type="dcterms:W3CDTF">2016-04-29T09:52:00Z</dcterms:modified>
</cp:coreProperties>
</file>